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606" w:rsidRDefault="00737606" w:rsidP="00737606">
      <w:pPr>
        <w:pStyle w:val="NormaleWeb"/>
        <w:spacing w:after="0" w:afterAutospacing="0" w:line="360" w:lineRule="auto"/>
        <w:contextualSpacing/>
        <w:rPr>
          <w:color w:val="222222"/>
          <w:sz w:val="28"/>
          <w:szCs w:val="28"/>
        </w:rPr>
      </w:pPr>
    </w:p>
    <w:p w:rsidR="00E145AB" w:rsidRPr="00E145AB" w:rsidRDefault="00E145AB" w:rsidP="00737606">
      <w:pPr>
        <w:pStyle w:val="NormaleWeb"/>
        <w:spacing w:after="0" w:afterAutospacing="0" w:line="360" w:lineRule="auto"/>
        <w:ind w:right="707"/>
        <w:contextualSpacing/>
        <w:jc w:val="both"/>
        <w:rPr>
          <w:b/>
          <w:color w:val="222222"/>
          <w:sz w:val="28"/>
          <w:szCs w:val="28"/>
        </w:rPr>
      </w:pPr>
      <w:r w:rsidRPr="00E145AB">
        <w:rPr>
          <w:b/>
          <w:color w:val="222222"/>
          <w:sz w:val="28"/>
          <w:szCs w:val="28"/>
        </w:rPr>
        <w:t xml:space="preserve">Intervento del Presidente della Camera di Commercio, Giorgio </w:t>
      </w:r>
      <w:proofErr w:type="spellStart"/>
      <w:r w:rsidRPr="00E145AB">
        <w:rPr>
          <w:b/>
          <w:color w:val="222222"/>
          <w:sz w:val="28"/>
          <w:szCs w:val="28"/>
        </w:rPr>
        <w:t>Guberti</w:t>
      </w:r>
      <w:proofErr w:type="spellEnd"/>
    </w:p>
    <w:p w:rsidR="00737606" w:rsidRDefault="00E14037" w:rsidP="00737606">
      <w:pPr>
        <w:pStyle w:val="NormaleWeb"/>
        <w:spacing w:after="0" w:afterAutospacing="0" w:line="360" w:lineRule="auto"/>
        <w:ind w:right="707"/>
        <w:contextualSpacing/>
        <w:jc w:val="both"/>
        <w:rPr>
          <w:color w:val="000000"/>
          <w:sz w:val="28"/>
          <w:szCs w:val="28"/>
        </w:rPr>
      </w:pPr>
      <w:r w:rsidRPr="00E14037">
        <w:rPr>
          <w:color w:val="222222"/>
          <w:sz w:val="28"/>
          <w:szCs w:val="28"/>
        </w:rPr>
        <w:t>"L</w:t>
      </w:r>
      <w:r w:rsidRPr="00E14037">
        <w:rPr>
          <w:color w:val="000000"/>
          <w:sz w:val="28"/>
          <w:szCs w:val="28"/>
        </w:rPr>
        <w:t>’indagine condotta dall’Osservatorio</w:t>
      </w:r>
      <w:r w:rsidR="00737606">
        <w:rPr>
          <w:color w:val="000000"/>
          <w:sz w:val="28"/>
          <w:szCs w:val="28"/>
        </w:rPr>
        <w:t xml:space="preserve"> dell’economia della Camera di C</w:t>
      </w:r>
      <w:r w:rsidRPr="00E14037">
        <w:rPr>
          <w:color w:val="000000"/>
          <w:sz w:val="28"/>
          <w:szCs w:val="28"/>
        </w:rPr>
        <w:t>ommercio </w:t>
      </w:r>
      <w:r w:rsidR="008A2989">
        <w:rPr>
          <w:color w:val="000000"/>
          <w:sz w:val="28"/>
          <w:szCs w:val="28"/>
        </w:rPr>
        <w:t xml:space="preserve">di Ravenna </w:t>
      </w:r>
      <w:r w:rsidRPr="00E14037">
        <w:rPr>
          <w:color w:val="000000"/>
          <w:sz w:val="28"/>
          <w:szCs w:val="28"/>
        </w:rPr>
        <w:t>mostra che alla fine del 2023 erano</w:t>
      </w:r>
      <w:r w:rsidRPr="00E14037">
        <w:rPr>
          <w:b/>
          <w:bCs/>
          <w:color w:val="000000"/>
          <w:sz w:val="28"/>
          <w:szCs w:val="28"/>
        </w:rPr>
        <w:t> </w:t>
      </w:r>
      <w:r w:rsidRPr="00E14037">
        <w:rPr>
          <w:color w:val="000000"/>
          <w:sz w:val="28"/>
          <w:szCs w:val="28"/>
        </w:rPr>
        <w:t>7.873, il 21,3% del totale, le imprese femminili in provincia di Ravenna,</w:t>
      </w:r>
      <w:r w:rsidRPr="00E14037">
        <w:rPr>
          <w:b/>
          <w:bCs/>
          <w:color w:val="000000"/>
          <w:sz w:val="28"/>
          <w:szCs w:val="28"/>
        </w:rPr>
        <w:t> </w:t>
      </w:r>
      <w:r w:rsidRPr="00E14037">
        <w:rPr>
          <w:color w:val="000000"/>
          <w:sz w:val="28"/>
          <w:szCs w:val="28"/>
        </w:rPr>
        <w:t xml:space="preserve">quota più elevata della media regionale (21,1%) e di poco inferiore a quella nazionale (22,2%). </w:t>
      </w:r>
    </w:p>
    <w:p w:rsidR="00737606" w:rsidRDefault="00E14037" w:rsidP="00737606">
      <w:pPr>
        <w:pStyle w:val="NormaleWeb"/>
        <w:spacing w:after="0" w:afterAutospacing="0" w:line="360" w:lineRule="auto"/>
        <w:ind w:right="565"/>
        <w:contextualSpacing/>
        <w:jc w:val="both"/>
        <w:rPr>
          <w:color w:val="222222"/>
          <w:sz w:val="28"/>
          <w:szCs w:val="28"/>
        </w:rPr>
      </w:pPr>
      <w:r w:rsidRPr="00E14037">
        <w:rPr>
          <w:color w:val="000000"/>
          <w:sz w:val="28"/>
          <w:szCs w:val="28"/>
        </w:rPr>
        <w:t>32 unità in più rispetto al 2022, con una concentrazione stabile nel tempo, che vede positiva la performance della maggior parte dei settori di attività, per lo più nei Servizi (36,7%), nel Commercio (23,9%) e nel Turismo (13,3%)”. </w:t>
      </w:r>
      <w:r w:rsidRPr="00E14037">
        <w:rPr>
          <w:color w:val="222222"/>
          <w:sz w:val="28"/>
          <w:szCs w:val="28"/>
        </w:rPr>
        <w:t xml:space="preserve"> </w:t>
      </w:r>
    </w:p>
    <w:p w:rsidR="00737606" w:rsidRPr="000136FE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000000"/>
          <w:sz w:val="28"/>
          <w:szCs w:val="28"/>
        </w:rPr>
      </w:pPr>
      <w:r w:rsidRPr="00E14037">
        <w:rPr>
          <w:color w:val="222222"/>
          <w:sz w:val="28"/>
          <w:szCs w:val="28"/>
        </w:rPr>
        <w:t>C'è bisogno di investire sulle formidabili risorse delle </w:t>
      </w:r>
      <w:r w:rsidR="00737606">
        <w:rPr>
          <w:color w:val="000000"/>
          <w:sz w:val="28"/>
          <w:szCs w:val="28"/>
        </w:rPr>
        <w:t>energie femminili, non completamente</w:t>
      </w:r>
      <w:r w:rsidRPr="00E14037">
        <w:rPr>
          <w:color w:val="222222"/>
          <w:sz w:val="28"/>
          <w:szCs w:val="28"/>
        </w:rPr>
        <w:t> mobilitate e valorizzate</w:t>
      </w:r>
      <w:r w:rsidR="00737606">
        <w:rPr>
          <w:color w:val="222222"/>
          <w:sz w:val="28"/>
          <w:szCs w:val="28"/>
        </w:rPr>
        <w:t xml:space="preserve">, sia nel lavoro sia nella vita </w:t>
      </w:r>
      <w:r w:rsidRPr="00E14037">
        <w:rPr>
          <w:color w:val="222222"/>
          <w:sz w:val="28"/>
          <w:szCs w:val="28"/>
        </w:rPr>
        <w:t>pubblica. </w:t>
      </w:r>
    </w:p>
    <w:p w:rsidR="00737606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222222"/>
          <w:sz w:val="28"/>
          <w:szCs w:val="28"/>
        </w:rPr>
      </w:pPr>
      <w:r w:rsidRPr="00E14037">
        <w:rPr>
          <w:color w:val="222222"/>
          <w:sz w:val="28"/>
          <w:szCs w:val="28"/>
        </w:rPr>
        <w:t xml:space="preserve">Abbiamo il dovere di individuare e rimuovere impedimenti, ostacoli e pregiudizi che, </w:t>
      </w:r>
    </w:p>
    <w:p w:rsidR="00737606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222222"/>
          <w:sz w:val="28"/>
          <w:szCs w:val="28"/>
        </w:rPr>
      </w:pPr>
      <w:r w:rsidRPr="00E14037">
        <w:rPr>
          <w:color w:val="222222"/>
          <w:sz w:val="28"/>
          <w:szCs w:val="28"/>
        </w:rPr>
        <w:t xml:space="preserve">ancora oggi, frenano la parità di genere e, dunque, la crescita dal punto di vista </w:t>
      </w:r>
    </w:p>
    <w:p w:rsidR="00737606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222222"/>
          <w:sz w:val="28"/>
          <w:szCs w:val="28"/>
        </w:rPr>
      </w:pPr>
      <w:r w:rsidRPr="00E14037">
        <w:rPr>
          <w:color w:val="222222"/>
          <w:sz w:val="28"/>
          <w:szCs w:val="28"/>
        </w:rPr>
        <w:t xml:space="preserve">economico, culturale, sociale e da quello, non meno importante, della qualità </w:t>
      </w:r>
    </w:p>
    <w:p w:rsidR="00737606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000000"/>
          <w:sz w:val="28"/>
          <w:szCs w:val="28"/>
        </w:rPr>
      </w:pPr>
      <w:r w:rsidRPr="00E14037">
        <w:rPr>
          <w:color w:val="222222"/>
          <w:sz w:val="28"/>
          <w:szCs w:val="28"/>
        </w:rPr>
        <w:t>della vita. </w:t>
      </w:r>
      <w:r w:rsidRPr="00E14037">
        <w:rPr>
          <w:color w:val="000000"/>
          <w:sz w:val="28"/>
          <w:szCs w:val="28"/>
        </w:rPr>
        <w:t>Anche per questo - ha concluso il presidente della Camera di commercio</w:t>
      </w:r>
      <w:r w:rsidR="00737606">
        <w:rPr>
          <w:color w:val="000000"/>
          <w:sz w:val="28"/>
          <w:szCs w:val="28"/>
        </w:rPr>
        <w:t>-</w:t>
      </w:r>
    </w:p>
    <w:p w:rsidR="00737606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000000"/>
          <w:sz w:val="28"/>
          <w:szCs w:val="28"/>
        </w:rPr>
      </w:pPr>
      <w:r w:rsidRPr="00E14037">
        <w:rPr>
          <w:color w:val="000000"/>
          <w:sz w:val="28"/>
          <w:szCs w:val="28"/>
        </w:rPr>
        <w:t>il Consiglio camerale ha ritenuto di rafforzare le funzioni del neoeletto Comitato </w:t>
      </w:r>
      <w:r w:rsidR="00737606">
        <w:rPr>
          <w:color w:val="000000"/>
          <w:sz w:val="28"/>
          <w:szCs w:val="28"/>
        </w:rPr>
        <w:t>per</w:t>
      </w:r>
    </w:p>
    <w:p w:rsidR="00737606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000000"/>
          <w:sz w:val="28"/>
          <w:szCs w:val="28"/>
        </w:rPr>
      </w:pPr>
      <w:r w:rsidRPr="00E14037">
        <w:rPr>
          <w:color w:val="000000"/>
          <w:sz w:val="28"/>
          <w:szCs w:val="28"/>
        </w:rPr>
        <w:t xml:space="preserve">l’imprenditoria femminile, a cui auguro buon lavoro, valorizzando il ruolo </w:t>
      </w:r>
      <w:r w:rsidR="00737606">
        <w:rPr>
          <w:color w:val="000000"/>
          <w:sz w:val="28"/>
          <w:szCs w:val="28"/>
        </w:rPr>
        <w:t>delle</w:t>
      </w:r>
    </w:p>
    <w:p w:rsidR="00E14037" w:rsidRPr="00737606" w:rsidRDefault="00E14037" w:rsidP="00737606">
      <w:pPr>
        <w:pStyle w:val="NormaleWeb"/>
        <w:tabs>
          <w:tab w:val="left" w:pos="10773"/>
        </w:tabs>
        <w:spacing w:after="0" w:afterAutospacing="0" w:line="360" w:lineRule="auto"/>
        <w:ind w:right="565"/>
        <w:contextualSpacing/>
        <w:jc w:val="both"/>
        <w:rPr>
          <w:color w:val="000000"/>
          <w:sz w:val="28"/>
          <w:szCs w:val="28"/>
        </w:rPr>
      </w:pPr>
      <w:r w:rsidRPr="00E14037">
        <w:rPr>
          <w:color w:val="000000"/>
          <w:sz w:val="28"/>
          <w:szCs w:val="28"/>
        </w:rPr>
        <w:t>Organizzazioni imprenditoriali a supporto delle imprese”</w:t>
      </w:r>
    </w:p>
    <w:p w:rsidR="00E26795" w:rsidRPr="00E14037" w:rsidRDefault="00E26795" w:rsidP="00737606">
      <w:pPr>
        <w:spacing w:line="360" w:lineRule="auto"/>
        <w:ind w:right="565"/>
        <w:jc w:val="both"/>
        <w:rPr>
          <w:rFonts w:ascii="Times New Roman" w:hAnsi="Times New Roman" w:cs="Times New Roman"/>
          <w:sz w:val="28"/>
          <w:szCs w:val="28"/>
        </w:rPr>
      </w:pPr>
    </w:p>
    <w:sectPr w:rsidR="00E26795" w:rsidRPr="00E14037" w:rsidSect="00737606">
      <w:pgSz w:w="11906" w:h="16838"/>
      <w:pgMar w:top="284" w:right="567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E14037"/>
    <w:rsid w:val="000136FE"/>
    <w:rsid w:val="00047B01"/>
    <w:rsid w:val="0027057B"/>
    <w:rsid w:val="00737606"/>
    <w:rsid w:val="008A2989"/>
    <w:rsid w:val="00E14037"/>
    <w:rsid w:val="00E145AB"/>
    <w:rsid w:val="00E26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67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E140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5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7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Gianpiero</dc:creator>
  <cp:lastModifiedBy>Gianpiero</cp:lastModifiedBy>
  <cp:revision>3</cp:revision>
  <dcterms:created xsi:type="dcterms:W3CDTF">2024-03-08T21:39:00Z</dcterms:created>
  <dcterms:modified xsi:type="dcterms:W3CDTF">2024-03-08T21:40:00Z</dcterms:modified>
</cp:coreProperties>
</file>