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44FF" w:rsidRDefault="001C4385">
      <w:pPr>
        <w:pStyle w:val="normal1"/>
        <w:rPr>
          <w:sz w:val="22"/>
          <w:szCs w:val="22"/>
        </w:rPr>
      </w:pPr>
      <w:bookmarkStart w:id="0" w:name="_GoBack"/>
      <w:bookmarkEnd w:id="0"/>
      <w:r>
        <w:rPr>
          <w:noProof/>
          <w:sz w:val="22"/>
          <w:szCs w:val="22"/>
          <w:lang w:eastAsia="it-IT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-337820</wp:posOffset>
            </wp:positionV>
            <wp:extent cx="715645" cy="79819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16" t="-299" r="-416" b="-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eastAsia="it-IT" w:bidi="ar-SA"/>
        </w:rPr>
        <w:drawing>
          <wp:anchor distT="0" distB="0" distL="114935" distR="114935" simplePos="0" relativeHeight="3" behindDoc="0" locked="0" layoutInCell="0" allowOverlap="1">
            <wp:simplePos x="0" y="0"/>
            <wp:positionH relativeFrom="column">
              <wp:posOffset>827405</wp:posOffset>
            </wp:positionH>
            <wp:positionV relativeFrom="paragraph">
              <wp:posOffset>-198755</wp:posOffset>
            </wp:positionV>
            <wp:extent cx="620395" cy="614680"/>
            <wp:effectExtent l="0" t="0" r="0" b="0"/>
            <wp:wrapSquare wrapText="bothSides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58" t="-967" r="-958" b="-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4FF" w:rsidRDefault="001C4385">
      <w:pPr>
        <w:pStyle w:val="normal1"/>
        <w:rPr>
          <w:sz w:val="22"/>
          <w:szCs w:val="22"/>
        </w:rPr>
      </w:pPr>
      <w:r>
        <w:rPr>
          <w:sz w:val="22"/>
          <w:szCs w:val="22"/>
        </w:rPr>
        <w:br/>
      </w:r>
    </w:p>
    <w:p w:rsidR="00FE44FF" w:rsidRDefault="001C4385">
      <w:pPr>
        <w:pStyle w:val="normal1"/>
        <w:rPr>
          <w:sz w:val="22"/>
          <w:szCs w:val="22"/>
        </w:rPr>
      </w:pPr>
      <w:r>
        <w:rPr>
          <w:b/>
          <w:bCs/>
          <w:sz w:val="22"/>
          <w:szCs w:val="22"/>
        </w:rPr>
        <w:t>COMUNE DI RAVENNA</w:t>
      </w:r>
      <w:r>
        <w:rPr>
          <w:b/>
          <w:bCs/>
          <w:sz w:val="22"/>
          <w:szCs w:val="22"/>
        </w:rPr>
        <w:br/>
        <w:t>GRUPPO CONSILIARE “PARTITO DEMOCRATICO”</w:t>
      </w:r>
      <w:r>
        <w:rPr>
          <w:sz w:val="22"/>
          <w:szCs w:val="22"/>
        </w:rPr>
        <w:br/>
      </w:r>
    </w:p>
    <w:p w:rsidR="00FE44FF" w:rsidRDefault="001C4385">
      <w:pPr>
        <w:pStyle w:val="normal1"/>
        <w:rPr>
          <w:sz w:val="22"/>
          <w:szCs w:val="22"/>
        </w:rPr>
      </w:pPr>
      <w:r>
        <w:rPr>
          <w:sz w:val="22"/>
          <w:szCs w:val="22"/>
        </w:rPr>
        <w:t>Proposta n. 115 del 03/03/2026</w:t>
      </w:r>
    </w:p>
    <w:p w:rsidR="00FE44FF" w:rsidRDefault="00FE44FF">
      <w:pPr>
        <w:pStyle w:val="normal1"/>
        <w:rPr>
          <w:sz w:val="22"/>
          <w:szCs w:val="22"/>
        </w:rPr>
      </w:pPr>
    </w:p>
    <w:p w:rsidR="00FE44FF" w:rsidRDefault="001C4385">
      <w:pPr>
        <w:pStyle w:val="normal1"/>
        <w:spacing w:before="57"/>
        <w:jc w:val="center"/>
        <w:rPr>
          <w:sz w:val="22"/>
          <w:szCs w:val="22"/>
        </w:rPr>
      </w:pPr>
      <w:r>
        <w:rPr>
          <w:rFonts w:eastAsia="Times New Roman" w:cs="Times New Roman"/>
          <w:b/>
          <w:bCs/>
          <w:color w:val="000000"/>
          <w:sz w:val="22"/>
          <w:szCs w:val="22"/>
        </w:rPr>
        <w:t xml:space="preserve">                                   </w:t>
      </w:r>
      <w:r>
        <w:rPr>
          <w:rFonts w:eastAsia="Times New Roman" w:cs="Times New Roman"/>
          <w:b/>
          <w:bCs/>
          <w:color w:val="000000"/>
          <w:sz w:val="22"/>
          <w:szCs w:val="22"/>
        </w:rPr>
        <w:tab/>
      </w:r>
      <w:r>
        <w:rPr>
          <w:rFonts w:eastAsia="Times New Roman" w:cs="Times New Roman"/>
          <w:b/>
          <w:bCs/>
          <w:color w:val="000000"/>
          <w:sz w:val="22"/>
          <w:szCs w:val="22"/>
        </w:rPr>
        <w:tab/>
      </w:r>
    </w:p>
    <w:p w:rsidR="00FE44FF" w:rsidRDefault="001C4385">
      <w:pPr>
        <w:pStyle w:val="normal1"/>
        <w:spacing w:after="140" w:line="288" w:lineRule="auto"/>
        <w:jc w:val="center"/>
        <w:rPr>
          <w:sz w:val="22"/>
          <w:szCs w:val="22"/>
        </w:rPr>
      </w:pPr>
      <w:r>
        <w:rPr>
          <w:sz w:val="22"/>
          <w:szCs w:val="22"/>
        </w:rPr>
        <w:t>MOZIONE</w:t>
      </w:r>
    </w:p>
    <w:p w:rsidR="00FE44FF" w:rsidRDefault="001C4385">
      <w:pPr>
        <w:pStyle w:val="normal1"/>
        <w:spacing w:line="288" w:lineRule="auto"/>
        <w:jc w:val="center"/>
        <w:rPr>
          <w:b/>
          <w:bCs/>
        </w:rPr>
      </w:pPr>
      <w:r>
        <w:rPr>
          <w:b/>
          <w:bCs/>
          <w:sz w:val="22"/>
          <w:szCs w:val="22"/>
        </w:rPr>
        <w:t xml:space="preserve"> “</w:t>
      </w:r>
      <w:r>
        <w:rPr>
          <w:b/>
          <w:bCs/>
          <w:sz w:val="22"/>
          <w:szCs w:val="22"/>
        </w:rPr>
        <w:t xml:space="preserve">Procedure semplificate per agevolare giovani, associazioni, comitati e realtà del territorio nell’organizzazione di eventi culturali, sociali e sportivi” </w:t>
      </w:r>
    </w:p>
    <w:p w:rsidR="00FE44FF" w:rsidRDefault="00FE44FF">
      <w:pPr>
        <w:pStyle w:val="normal1"/>
        <w:rPr>
          <w:sz w:val="22"/>
          <w:szCs w:val="22"/>
        </w:rPr>
      </w:pPr>
    </w:p>
    <w:p w:rsidR="00FE44FF" w:rsidRDefault="00FE44FF">
      <w:pPr>
        <w:pStyle w:val="normal1"/>
        <w:jc w:val="center"/>
        <w:rPr>
          <w:sz w:val="22"/>
          <w:szCs w:val="22"/>
        </w:rPr>
      </w:pPr>
    </w:p>
    <w:p w:rsidR="00FE44FF" w:rsidRDefault="001C4385">
      <w:pPr>
        <w:pStyle w:val="normal1"/>
        <w:jc w:val="center"/>
        <w:rPr>
          <w:sz w:val="22"/>
          <w:szCs w:val="22"/>
        </w:rPr>
      </w:pPr>
      <w:r>
        <w:rPr>
          <w:sz w:val="22"/>
          <w:szCs w:val="22"/>
        </w:rPr>
        <w:t>IL CONSIGLIO COMUNALE</w:t>
      </w:r>
    </w:p>
    <w:p w:rsidR="00FE44FF" w:rsidRDefault="00FE44FF">
      <w:pPr>
        <w:pStyle w:val="normal1"/>
        <w:spacing w:before="240" w:after="240"/>
        <w:jc w:val="center"/>
        <w:rPr>
          <w:sz w:val="22"/>
          <w:szCs w:val="22"/>
        </w:rPr>
      </w:pPr>
    </w:p>
    <w:p w:rsidR="00FE44FF" w:rsidRDefault="001C4385">
      <w:pPr>
        <w:pStyle w:val="normal1"/>
        <w:spacing w:before="240" w:after="240"/>
        <w:jc w:val="center"/>
        <w:rPr>
          <w:b/>
          <w:bCs/>
        </w:rPr>
      </w:pPr>
      <w:r>
        <w:rPr>
          <w:b/>
          <w:bCs/>
          <w:sz w:val="22"/>
          <w:szCs w:val="22"/>
        </w:rPr>
        <w:t>Premesso che</w:t>
      </w:r>
    </w:p>
    <w:p w:rsidR="00FE44FF" w:rsidRDefault="001C4385">
      <w:pPr>
        <w:pStyle w:val="normal1"/>
        <w:widowControl w:val="0"/>
        <w:numPr>
          <w:ilvl w:val="0"/>
          <w:numId w:val="1"/>
        </w:numPr>
        <w:spacing w:line="271" w:lineRule="auto"/>
        <w:jc w:val="both"/>
      </w:pPr>
      <w:r>
        <w:rPr>
          <w:sz w:val="22"/>
          <w:szCs w:val="22"/>
        </w:rPr>
        <w:t>il Comune di Ravenna riconosce il valore fondamentale delle ass</w:t>
      </w:r>
      <w:r>
        <w:rPr>
          <w:sz w:val="22"/>
          <w:szCs w:val="22"/>
        </w:rPr>
        <w:t>ociazioni, dei comitati e degli enti del Terzo Settore (ETS) quali motori di promozione sociale, culturale e sportiva, essenziali per la vitalità e la coesione del territorio (come sancito dall'Art. 2 dello Statuto comunale);</w:t>
      </w:r>
    </w:p>
    <w:p w:rsidR="00FE44FF" w:rsidRDefault="001C4385">
      <w:pPr>
        <w:pStyle w:val="normal1"/>
        <w:widowControl w:val="0"/>
        <w:numPr>
          <w:ilvl w:val="0"/>
          <w:numId w:val="1"/>
        </w:numPr>
        <w:spacing w:line="271" w:lineRule="auto"/>
        <w:jc w:val="both"/>
      </w:pPr>
      <w:r>
        <w:rPr>
          <w:sz w:val="22"/>
          <w:szCs w:val="22"/>
        </w:rPr>
        <w:t>l’organizzazione di eventi e m</w:t>
      </w:r>
      <w:r>
        <w:rPr>
          <w:sz w:val="22"/>
          <w:szCs w:val="22"/>
        </w:rPr>
        <w:t>anifestazioni da parte di questi enti e di gruppi giovanili anche informali richiede spesso l’espletazione di procedure burocratiche, tra cui ad esempio l’occupazione temporanea di suolo pubblico;</w:t>
      </w:r>
    </w:p>
    <w:p w:rsidR="00FE44FF" w:rsidRDefault="001C4385">
      <w:pPr>
        <w:pStyle w:val="normal1"/>
        <w:widowControl w:val="0"/>
        <w:numPr>
          <w:ilvl w:val="0"/>
          <w:numId w:val="1"/>
        </w:numPr>
        <w:spacing w:line="271" w:lineRule="auto"/>
        <w:jc w:val="both"/>
      </w:pPr>
      <w:r>
        <w:rPr>
          <w:sz w:val="22"/>
          <w:szCs w:val="22"/>
        </w:rPr>
        <w:t xml:space="preserve">in particolare spesso un limite alla partecipazione attiva </w:t>
      </w:r>
      <w:r>
        <w:rPr>
          <w:sz w:val="22"/>
          <w:szCs w:val="22"/>
        </w:rPr>
        <w:t>delle giovani generazioni alla realizzazione di iniziative da loro progettate e gestite è dato dallo scoglio costituito delle procedure burocratiche ad esse connesse;</w:t>
      </w:r>
    </w:p>
    <w:p w:rsidR="00FE44FF" w:rsidRDefault="001C4385">
      <w:pPr>
        <w:pStyle w:val="normal1"/>
        <w:widowControl w:val="0"/>
        <w:numPr>
          <w:ilvl w:val="0"/>
          <w:numId w:val="1"/>
        </w:numPr>
        <w:spacing w:after="240" w:line="271" w:lineRule="auto"/>
        <w:jc w:val="both"/>
      </w:pPr>
      <w:r>
        <w:rPr>
          <w:sz w:val="22"/>
          <w:szCs w:val="22"/>
        </w:rPr>
        <w:t>l'attuale normativa, pur garantendo rigore e controllo, può infatti risultare complessa e</w:t>
      </w:r>
      <w:r>
        <w:rPr>
          <w:sz w:val="22"/>
          <w:szCs w:val="22"/>
        </w:rPr>
        <w:t xml:space="preserve"> onerosa in termini di tempo e documentazione per i soggetti non professionali, quali sono spesso le realtà associative o giovanili</w:t>
      </w:r>
    </w:p>
    <w:p w:rsidR="00FE44FF" w:rsidRDefault="00FE44FF">
      <w:pPr>
        <w:pStyle w:val="normal1"/>
        <w:spacing w:before="240" w:after="240"/>
        <w:jc w:val="center"/>
        <w:rPr>
          <w:sz w:val="22"/>
          <w:szCs w:val="22"/>
        </w:rPr>
      </w:pPr>
    </w:p>
    <w:p w:rsidR="00FE44FF" w:rsidRDefault="001C4385">
      <w:pPr>
        <w:pStyle w:val="normal1"/>
        <w:spacing w:before="240" w:after="240"/>
        <w:jc w:val="center"/>
        <w:rPr>
          <w:b/>
          <w:bCs/>
        </w:rPr>
      </w:pPr>
      <w:r>
        <w:rPr>
          <w:b/>
          <w:bCs/>
          <w:sz w:val="22"/>
          <w:szCs w:val="22"/>
        </w:rPr>
        <w:t>considerato che</w:t>
      </w:r>
    </w:p>
    <w:p w:rsidR="00FE44FF" w:rsidRDefault="001C4385">
      <w:pPr>
        <w:pStyle w:val="normal1"/>
        <w:spacing w:before="240" w:after="240"/>
        <w:jc w:val="both"/>
        <w:rPr>
          <w:sz w:val="22"/>
          <w:szCs w:val="22"/>
        </w:rPr>
      </w:pPr>
      <w:r>
        <w:rPr>
          <w:sz w:val="22"/>
          <w:szCs w:val="22"/>
        </w:rPr>
        <w:t>le principali fonti normative che regolano l'occupazione di suolo pubblico e la realizzazione di</w:t>
      </w:r>
      <w:r>
        <w:rPr>
          <w:sz w:val="22"/>
          <w:szCs w:val="22"/>
          <w:shd w:val="clear" w:color="auto" w:fill="FFFF00"/>
        </w:rPr>
        <w:t xml:space="preserve"> </w:t>
      </w:r>
      <w:r>
        <w:rPr>
          <w:sz w:val="22"/>
          <w:szCs w:val="22"/>
        </w:rPr>
        <w:t>manifestaz</w:t>
      </w:r>
      <w:r>
        <w:rPr>
          <w:sz w:val="22"/>
          <w:szCs w:val="22"/>
        </w:rPr>
        <w:t>ioni a Ravenna sono:</w:t>
      </w:r>
    </w:p>
    <w:p w:rsidR="00FE44FF" w:rsidRDefault="001C4385">
      <w:pPr>
        <w:pStyle w:val="normal1"/>
        <w:numPr>
          <w:ilvl w:val="0"/>
          <w:numId w:val="2"/>
        </w:numPr>
        <w:shd w:val="clear" w:color="auto" w:fill="FFFFFF"/>
        <w:spacing w:before="220"/>
        <w:jc w:val="both"/>
      </w:pPr>
      <w:r>
        <w:rPr>
          <w:sz w:val="22"/>
          <w:szCs w:val="22"/>
        </w:rPr>
        <w:t xml:space="preserve">Regolamento per la disciplina del canone patrimoniale di occupazione del suolo pubblico (COSAP) e di esposizione pubblicitaria (Canone Unico): questo regolamento definisce le tariffe, le riduzioni e le esenzioni per l'occupazione di </w:t>
      </w:r>
      <w:r>
        <w:rPr>
          <w:sz w:val="22"/>
          <w:szCs w:val="22"/>
        </w:rPr>
        <w:t>spazi e aree pubbliche.</w:t>
      </w:r>
      <w:r>
        <w:rPr>
          <w:sz w:val="22"/>
          <w:szCs w:val="22"/>
        </w:rPr>
        <w:tab/>
      </w:r>
      <w:r>
        <w:rPr>
          <w:sz w:val="22"/>
          <w:szCs w:val="22"/>
        </w:rPr>
        <w:br/>
      </w:r>
      <w:r>
        <w:rPr>
          <w:sz w:val="22"/>
          <w:szCs w:val="22"/>
        </w:rPr>
        <w:t>Un aspetto chiave per le Associazioni è costituito dalla previsione di esenzioni per le Organizzazioni di Volontariato (</w:t>
      </w:r>
      <w:proofErr w:type="spellStart"/>
      <w:r>
        <w:rPr>
          <w:sz w:val="22"/>
          <w:szCs w:val="22"/>
        </w:rPr>
        <w:t>OdV</w:t>
      </w:r>
      <w:proofErr w:type="spellEnd"/>
      <w:r>
        <w:rPr>
          <w:sz w:val="22"/>
          <w:szCs w:val="22"/>
        </w:rPr>
        <w:t>) e per le Associazioni di promozione sociale (</w:t>
      </w:r>
      <w:proofErr w:type="spellStart"/>
      <w:r>
        <w:rPr>
          <w:sz w:val="22"/>
          <w:szCs w:val="22"/>
        </w:rPr>
        <w:t>Aps</w:t>
      </w:r>
      <w:proofErr w:type="spellEnd"/>
      <w:r>
        <w:rPr>
          <w:sz w:val="22"/>
          <w:szCs w:val="22"/>
        </w:rPr>
        <w:t xml:space="preserve">), così come definite nel Registro istituito dal D. </w:t>
      </w:r>
      <w:proofErr w:type="spellStart"/>
      <w:r>
        <w:rPr>
          <w:sz w:val="22"/>
          <w:szCs w:val="22"/>
        </w:rPr>
        <w:t>Lgs</w:t>
      </w:r>
      <w:proofErr w:type="spellEnd"/>
      <w:r>
        <w:rPr>
          <w:sz w:val="22"/>
          <w:szCs w:val="22"/>
        </w:rPr>
        <w:t>. n</w:t>
      </w:r>
      <w:r>
        <w:rPr>
          <w:sz w:val="22"/>
          <w:szCs w:val="22"/>
        </w:rPr>
        <w:t>. 117/2017 e reso operativo nelle relative sezioni con decreto direttoriale n. 561 del 26.10.2021, iscritte al Registro medesimo (RUNTS) o riduzioni del canone nei casi espressamente previsti dal suddetto regolamento;</w:t>
      </w:r>
    </w:p>
    <w:p w:rsidR="00FE44FF" w:rsidRDefault="001C4385">
      <w:pPr>
        <w:pStyle w:val="normal1"/>
        <w:numPr>
          <w:ilvl w:val="0"/>
          <w:numId w:val="2"/>
        </w:numPr>
        <w:shd w:val="clear" w:color="auto" w:fill="FFFFFF"/>
        <w:jc w:val="both"/>
      </w:pPr>
      <w:r>
        <w:rPr>
          <w:sz w:val="22"/>
          <w:szCs w:val="22"/>
        </w:rPr>
        <w:t>Testo unico delle leggi di pubblica si</w:t>
      </w:r>
      <w:r>
        <w:rPr>
          <w:sz w:val="22"/>
          <w:szCs w:val="22"/>
        </w:rPr>
        <w:t>curezza (TULPS): regola tutte le manifestazioni che rientrano nel concetto di "Pubblico Spettacolo" (ad esempio, concerti, proiezioni, intrattenimenti) e richiede specifica titolo (SCIA o Autorizzazione) da parte dell'Ufficio Pubblico Spettacolo e, in molt</w:t>
      </w:r>
      <w:r>
        <w:rPr>
          <w:sz w:val="22"/>
          <w:szCs w:val="22"/>
        </w:rPr>
        <w:t>i casi, il parere della Commissione Comunale di Vigilanza sui Locali di Pubblico Spettacolo (C.C.V.L.P.S.);</w:t>
      </w:r>
    </w:p>
    <w:p w:rsidR="00FE44FF" w:rsidRDefault="001C4385">
      <w:pPr>
        <w:pStyle w:val="normal1"/>
        <w:numPr>
          <w:ilvl w:val="0"/>
          <w:numId w:val="2"/>
        </w:numPr>
        <w:shd w:val="clear" w:color="auto" w:fill="FFFFFF"/>
        <w:spacing w:after="220"/>
        <w:jc w:val="both"/>
      </w:pPr>
      <w:r>
        <w:rPr>
          <w:sz w:val="22"/>
          <w:szCs w:val="22"/>
        </w:rPr>
        <w:lastRenderedPageBreak/>
        <w:t>Codice della Strada (</w:t>
      </w:r>
      <w:proofErr w:type="spellStart"/>
      <w:proofErr w:type="gramStart"/>
      <w:r>
        <w:rPr>
          <w:sz w:val="22"/>
          <w:szCs w:val="22"/>
        </w:rPr>
        <w:t>D.Lgs</w:t>
      </w:r>
      <w:proofErr w:type="gramEnd"/>
      <w:r>
        <w:rPr>
          <w:sz w:val="22"/>
          <w:szCs w:val="22"/>
        </w:rPr>
        <w:t>.</w:t>
      </w:r>
      <w:proofErr w:type="spellEnd"/>
      <w:r>
        <w:rPr>
          <w:sz w:val="22"/>
          <w:szCs w:val="22"/>
        </w:rPr>
        <w:t xml:space="preserve"> 285/92): si applica ogni volta che l'occupazione (anche parziale) interessa la viabilità o necessita di modifiche alla c</w:t>
      </w:r>
      <w:r>
        <w:rPr>
          <w:sz w:val="22"/>
          <w:szCs w:val="22"/>
        </w:rPr>
        <w:t>ircolazione stradale (es. chiusure, divieti di sosta) richiedendo quindi l'emissione di un'ordinanza specifica</w:t>
      </w:r>
    </w:p>
    <w:p w:rsidR="00FE44FF" w:rsidRDefault="00FE44FF">
      <w:pPr>
        <w:pStyle w:val="normal1"/>
        <w:shd w:val="clear" w:color="auto" w:fill="FFFFFF"/>
        <w:spacing w:before="220" w:after="220"/>
        <w:jc w:val="center"/>
        <w:rPr>
          <w:sz w:val="22"/>
          <w:szCs w:val="22"/>
        </w:rPr>
      </w:pPr>
    </w:p>
    <w:p w:rsidR="00FE44FF" w:rsidRDefault="001C4385">
      <w:pPr>
        <w:pStyle w:val="normal1"/>
        <w:shd w:val="clear" w:color="auto" w:fill="FFFFFF"/>
        <w:spacing w:before="220" w:after="220"/>
        <w:jc w:val="center"/>
        <w:rPr>
          <w:b/>
          <w:bCs/>
        </w:rPr>
      </w:pPr>
      <w:r>
        <w:rPr>
          <w:b/>
          <w:bCs/>
          <w:sz w:val="22"/>
          <w:szCs w:val="22"/>
        </w:rPr>
        <w:t>tenuto presente che</w:t>
      </w:r>
    </w:p>
    <w:p w:rsidR="00FE44FF" w:rsidRDefault="001C4385">
      <w:pPr>
        <w:pStyle w:val="normal1"/>
        <w:numPr>
          <w:ilvl w:val="0"/>
          <w:numId w:val="3"/>
        </w:numPr>
        <w:shd w:val="clear" w:color="auto" w:fill="FFFFFF"/>
        <w:spacing w:before="220" w:after="220"/>
        <w:jc w:val="both"/>
      </w:pPr>
      <w:r>
        <w:rPr>
          <w:sz w:val="22"/>
          <w:szCs w:val="22"/>
        </w:rPr>
        <w:t>La gestione delle richieste di concessione di suolo pubblico per eventi è generalmente centralizzata presso l’Ufficio Pubbli</w:t>
      </w:r>
      <w:r>
        <w:rPr>
          <w:sz w:val="22"/>
          <w:szCs w:val="22"/>
        </w:rPr>
        <w:t xml:space="preserve">co Spettacolo / U.O. Sportello Unico per le Attività </w:t>
      </w:r>
      <w:proofErr w:type="gramStart"/>
      <w:r>
        <w:rPr>
          <w:sz w:val="22"/>
          <w:szCs w:val="22"/>
        </w:rPr>
        <w:t>Produttive  e</w:t>
      </w:r>
      <w:proofErr w:type="gramEnd"/>
      <w:r>
        <w:rPr>
          <w:sz w:val="22"/>
          <w:szCs w:val="22"/>
        </w:rPr>
        <w:t xml:space="preserve"> Economiche (SUAP) che agisce come punto di ricezione unico per l'attivazione dei procedimenti correlati (occupazione suolo, pubblico spettacolo, viabilità, ecc.).</w:t>
      </w:r>
    </w:p>
    <w:p w:rsidR="00FE44FF" w:rsidRDefault="001C4385">
      <w:pPr>
        <w:pStyle w:val="normal1"/>
        <w:numPr>
          <w:ilvl w:val="0"/>
          <w:numId w:val="3"/>
        </w:numPr>
        <w:shd w:val="clear" w:color="auto" w:fill="FFFFFF"/>
        <w:spacing w:before="220" w:after="220"/>
        <w:rPr>
          <w:sz w:val="22"/>
          <w:szCs w:val="22"/>
        </w:rPr>
      </w:pPr>
      <w:r>
        <w:rPr>
          <w:sz w:val="22"/>
          <w:szCs w:val="22"/>
        </w:rPr>
        <w:t>La richiesta deve essere p</w:t>
      </w:r>
      <w:r>
        <w:rPr>
          <w:sz w:val="22"/>
          <w:szCs w:val="22"/>
        </w:rPr>
        <w:t>resentata con un anticipo minimo stabilito dal Regolamento (generalmente dai 10 giorni lavorativi per le attività che richiedono unicamente l’occupazione suolo ai 30-60 giorni o più per gli eventi complessi che necessitano del parere di organi come la C.C.</w:t>
      </w:r>
      <w:r>
        <w:rPr>
          <w:sz w:val="22"/>
          <w:szCs w:val="22"/>
        </w:rPr>
        <w:t>V.L.P.S.)</w:t>
      </w:r>
    </w:p>
    <w:p w:rsidR="00FE44FF" w:rsidRDefault="00FE44FF">
      <w:pPr>
        <w:pStyle w:val="normal1"/>
        <w:shd w:val="clear" w:color="auto" w:fill="FFFFFF"/>
        <w:spacing w:before="220" w:after="220"/>
        <w:jc w:val="center"/>
        <w:rPr>
          <w:sz w:val="22"/>
          <w:szCs w:val="22"/>
        </w:rPr>
      </w:pPr>
    </w:p>
    <w:p w:rsidR="00FE44FF" w:rsidRDefault="001C4385">
      <w:pPr>
        <w:pStyle w:val="normal1"/>
        <w:shd w:val="clear" w:color="auto" w:fill="FFFFFF"/>
        <w:spacing w:before="220" w:after="220"/>
        <w:jc w:val="center"/>
        <w:rPr>
          <w:b/>
          <w:bCs/>
        </w:rPr>
      </w:pPr>
      <w:r>
        <w:rPr>
          <w:b/>
          <w:bCs/>
          <w:sz w:val="22"/>
          <w:szCs w:val="22"/>
        </w:rPr>
        <w:t>preso atto che</w:t>
      </w:r>
    </w:p>
    <w:p w:rsidR="00FE44FF" w:rsidRDefault="001C4385">
      <w:pPr>
        <w:pStyle w:val="normal1"/>
        <w:shd w:val="clear" w:color="auto" w:fill="FFFFFF"/>
        <w:spacing w:before="220" w:after="220"/>
        <w:rPr>
          <w:sz w:val="22"/>
          <w:szCs w:val="22"/>
        </w:rPr>
      </w:pPr>
      <w:r>
        <w:rPr>
          <w:sz w:val="22"/>
          <w:szCs w:val="22"/>
        </w:rPr>
        <w:t xml:space="preserve">le disposizioni in maniera di </w:t>
      </w:r>
      <w:proofErr w:type="spellStart"/>
      <w:r>
        <w:rPr>
          <w:sz w:val="22"/>
          <w:szCs w:val="22"/>
        </w:rPr>
        <w:t>safety</w:t>
      </w:r>
      <w:proofErr w:type="spellEnd"/>
      <w:r>
        <w:rPr>
          <w:sz w:val="22"/>
          <w:szCs w:val="22"/>
        </w:rPr>
        <w:t xml:space="preserve"> e security hanno comportato un notevole aumento della burocrazia e delle spese dei soggetti che intendano organizzare eventi anche di piccola entità sul territorio, coinvolgendo nel processo an</w:t>
      </w:r>
      <w:r>
        <w:rPr>
          <w:sz w:val="22"/>
          <w:szCs w:val="22"/>
        </w:rPr>
        <w:t>che l’Amministrazione tutta per la messa in sicurezza dei luoghi dove si realizzano le manifestazioni</w:t>
      </w:r>
    </w:p>
    <w:p w:rsidR="00FE44FF" w:rsidRDefault="001C4385">
      <w:pPr>
        <w:pStyle w:val="normal1"/>
        <w:spacing w:before="280" w:after="28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br/>
        <w:t>il Consiglio Comunale impegna il Sindaco e la Giunta</w:t>
      </w:r>
    </w:p>
    <w:p w:rsidR="00FE44FF" w:rsidRDefault="001C4385">
      <w:pPr>
        <w:pStyle w:val="normal1"/>
        <w:spacing w:before="280" w:after="280"/>
        <w:jc w:val="both"/>
        <w:rPr>
          <w:sz w:val="22"/>
          <w:szCs w:val="22"/>
        </w:rPr>
      </w:pPr>
      <w:r>
        <w:rPr>
          <w:sz w:val="22"/>
          <w:szCs w:val="22"/>
        </w:rPr>
        <w:t>a valutare adeguate misure per l’introduzione di procedure semplificate che ottemperino sia la neces</w:t>
      </w:r>
      <w:r>
        <w:rPr>
          <w:sz w:val="22"/>
          <w:szCs w:val="22"/>
        </w:rPr>
        <w:t>sità di controllo e sicurezza che un'esigenza di semplificazione amministrativa, al fine di incentivare la partecipazione civica e l'organizzazione di eventi di pubblica utilità promossi da enti del terzo settore, soggetti del territorio e giovani.</w:t>
      </w:r>
    </w:p>
    <w:p w:rsidR="00FE44FF" w:rsidRDefault="001C4385">
      <w:pPr>
        <w:pStyle w:val="normal1"/>
        <w:widowControl w:val="0"/>
        <w:spacing w:line="271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</w:t>
      </w:r>
      <w:r>
        <w:rPr>
          <w:sz w:val="22"/>
          <w:szCs w:val="22"/>
        </w:rPr>
        <w:t>definizione della nuova procedura dovrà includere:</w:t>
      </w:r>
    </w:p>
    <w:p w:rsidR="00FE44FF" w:rsidRDefault="00FE44FF">
      <w:pPr>
        <w:pStyle w:val="normal1"/>
        <w:widowControl w:val="0"/>
        <w:spacing w:line="271" w:lineRule="auto"/>
        <w:jc w:val="both"/>
        <w:rPr>
          <w:sz w:val="22"/>
          <w:szCs w:val="22"/>
        </w:rPr>
      </w:pPr>
    </w:p>
    <w:p w:rsidR="00FE44FF" w:rsidRDefault="001C4385">
      <w:pPr>
        <w:pStyle w:val="normal1"/>
        <w:widowControl w:val="0"/>
        <w:numPr>
          <w:ilvl w:val="0"/>
          <w:numId w:val="4"/>
        </w:numPr>
        <w:spacing w:line="271" w:lineRule="auto"/>
        <w:jc w:val="both"/>
        <w:rPr>
          <w:sz w:val="22"/>
          <w:szCs w:val="22"/>
        </w:rPr>
      </w:pPr>
      <w:r>
        <w:rPr>
          <w:sz w:val="22"/>
          <w:szCs w:val="22"/>
        </w:rPr>
        <w:t>ulteriore promozione del canale unico e dedicato per agevolare le pratiche, anche offrendo specifico supporto ai soggetti interessati nell’individuare la procedura più semplice a fronte di un panorama nor</w:t>
      </w:r>
      <w:r>
        <w:rPr>
          <w:sz w:val="22"/>
          <w:szCs w:val="22"/>
        </w:rPr>
        <w:t xml:space="preserve">mativo complesso, al fine di ridurre gli oneri burocratici e le tempistiche di rilascio; </w:t>
      </w:r>
    </w:p>
    <w:p w:rsidR="00FE44FF" w:rsidRDefault="001C4385">
      <w:pPr>
        <w:pStyle w:val="normal1"/>
        <w:widowControl w:val="0"/>
        <w:numPr>
          <w:ilvl w:val="0"/>
          <w:numId w:val="4"/>
        </w:numPr>
        <w:spacing w:line="271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l’individuazione di uno o più spazi pubblici (strade, piazzi, giardini, </w:t>
      </w:r>
      <w:proofErr w:type="spellStart"/>
      <w:r>
        <w:rPr>
          <w:sz w:val="22"/>
          <w:szCs w:val="22"/>
        </w:rPr>
        <w:t>ecc</w:t>
      </w:r>
      <w:proofErr w:type="spellEnd"/>
      <w:r>
        <w:rPr>
          <w:sz w:val="22"/>
          <w:szCs w:val="22"/>
        </w:rPr>
        <w:t>…) sul territorio comunale dove possa essere prevista attività di pubblico spettacolo su cu</w:t>
      </w:r>
      <w:r>
        <w:rPr>
          <w:sz w:val="22"/>
          <w:szCs w:val="22"/>
        </w:rPr>
        <w:t>i, analogamente a quanto accade per alcuni spazi chiusi destinati alle medesime finalità, predisporre configurazioni standard predefinite, al fine di alleggerire il carico burocratico e semplificare le procedure autorizzative per i soggetti che lì potrebbe</w:t>
      </w:r>
      <w:r>
        <w:rPr>
          <w:sz w:val="22"/>
          <w:szCs w:val="22"/>
        </w:rPr>
        <w:t>ro pianificare attività di spettacolo, riducendone in questo modo parzialmente anche i costi.</w:t>
      </w:r>
    </w:p>
    <w:p w:rsidR="00FE44FF" w:rsidRDefault="00FE44FF">
      <w:pPr>
        <w:pStyle w:val="normal1"/>
        <w:widowControl w:val="0"/>
        <w:spacing w:before="120" w:after="120" w:line="271" w:lineRule="auto"/>
        <w:rPr>
          <w:sz w:val="22"/>
          <w:szCs w:val="22"/>
        </w:rPr>
      </w:pPr>
    </w:p>
    <w:p w:rsidR="00FE44FF" w:rsidRDefault="00FE44FF">
      <w:pPr>
        <w:pStyle w:val="normal1"/>
        <w:widowControl w:val="0"/>
        <w:spacing w:before="120" w:after="120" w:line="271" w:lineRule="auto"/>
        <w:rPr>
          <w:sz w:val="22"/>
          <w:szCs w:val="22"/>
        </w:rPr>
      </w:pPr>
    </w:p>
    <w:p w:rsidR="00FE44FF" w:rsidRDefault="001C4385">
      <w:pPr>
        <w:pStyle w:val="normal1"/>
        <w:spacing w:before="280" w:after="280"/>
        <w:jc w:val="both"/>
        <w:rPr>
          <w:i/>
          <w:iCs/>
        </w:rPr>
      </w:pPr>
      <w:r>
        <w:rPr>
          <w:i/>
          <w:iCs/>
          <w:sz w:val="22"/>
          <w:szCs w:val="22"/>
        </w:rPr>
        <w:t xml:space="preserve">Nicolò </w:t>
      </w:r>
      <w:proofErr w:type="spellStart"/>
      <w:r>
        <w:rPr>
          <w:i/>
          <w:iCs/>
          <w:sz w:val="22"/>
          <w:szCs w:val="22"/>
        </w:rPr>
        <w:t>Pranzini</w:t>
      </w:r>
      <w:proofErr w:type="spellEnd"/>
      <w:r>
        <w:rPr>
          <w:rFonts w:eastAsia="Times New Roman" w:cs="Times New Roman"/>
          <w:i/>
          <w:iCs/>
          <w:color w:val="000000"/>
          <w:sz w:val="22"/>
          <w:szCs w:val="22"/>
        </w:rPr>
        <w:t xml:space="preserve"> – Consigliere comunale gruppo “Partito Democratico”</w:t>
      </w:r>
    </w:p>
    <w:p w:rsidR="00FE44FF" w:rsidRDefault="001C4385">
      <w:pPr>
        <w:pStyle w:val="normal1"/>
        <w:spacing w:before="280" w:after="280"/>
        <w:jc w:val="both"/>
        <w:rPr>
          <w:i/>
          <w:iCs/>
        </w:rPr>
      </w:pPr>
      <w:r>
        <w:rPr>
          <w:rFonts w:eastAsia="Times New Roman" w:cs="Times New Roman"/>
          <w:i/>
          <w:iCs/>
          <w:color w:val="000000"/>
          <w:sz w:val="22"/>
          <w:szCs w:val="22"/>
        </w:rPr>
        <w:t>Michela Venturi - Consigliere comunale gruppo “Partito Democratico”</w:t>
      </w:r>
    </w:p>
    <w:p w:rsidR="00FE44FF" w:rsidRDefault="001C4385">
      <w:pPr>
        <w:pStyle w:val="normal1"/>
        <w:spacing w:before="280" w:after="280"/>
        <w:jc w:val="both"/>
        <w:rPr>
          <w:i/>
          <w:iCs/>
        </w:rPr>
      </w:pPr>
      <w:r>
        <w:rPr>
          <w:rFonts w:eastAsia="Times New Roman" w:cs="Times New Roman"/>
          <w:i/>
          <w:iCs/>
          <w:color w:val="000000"/>
          <w:sz w:val="22"/>
          <w:szCs w:val="22"/>
        </w:rPr>
        <w:t xml:space="preserve">Nicola Grandi – </w:t>
      </w:r>
      <w:r>
        <w:rPr>
          <w:rFonts w:eastAsia="Times New Roman" w:cs="Times New Roman"/>
          <w:i/>
          <w:iCs/>
          <w:color w:val="000000"/>
          <w:sz w:val="22"/>
          <w:szCs w:val="22"/>
        </w:rPr>
        <w:t>Consigliere comunale gruppo “Fratelli d’Italia”</w:t>
      </w:r>
    </w:p>
    <w:sectPr w:rsidR="00FE44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2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C4385">
      <w:r>
        <w:separator/>
      </w:r>
    </w:p>
  </w:endnote>
  <w:endnote w:type="continuationSeparator" w:id="0">
    <w:p w:rsidR="00000000" w:rsidRDefault="001C4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Times New Roman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8F3B5B3-8ED1-4448-947F-2DFA7FDC4BA8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2" w:fontKey="{7E3F0E0B-A256-40B4-B9E1-CCC6B4AEFFCD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07B7248A-337D-4653-BEA9-495CEC60E49A}"/>
    <w:embedBold r:id="rId4" w:fontKey="{EB884FC1-79F3-4829-9142-4C2C97643C70}"/>
    <w:embedItalic r:id="rId5" w:fontKey="{D577513B-4B12-4446-9549-94CDC80D84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914A368C-2982-437A-9192-8FADD7C49C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49A4183-7E71-4DF5-B2B7-3A0920D008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EC99B02-B445-4731-85E2-293E5B4809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07913AC-F076-44A8-AC28-93328794599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446D8067-75AF-411E-A126-8D09D553F023}"/>
  </w:font>
  <w:font w:name="Mangal">
    <w:altName w:val="Liberation Mono"/>
    <w:panose1 w:val="00000400000000000000"/>
    <w:charset w:val="00"/>
    <w:family w:val="auto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FF" w:rsidRDefault="00FE44FF">
    <w:pPr>
      <w:pStyle w:val="Pidipagina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FF" w:rsidRDefault="00FE44FF">
    <w:pPr>
      <w:pStyle w:val="normal1"/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FF" w:rsidRDefault="00FE44FF">
    <w:pPr>
      <w:pStyle w:val="normal1"/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C4385">
      <w:r>
        <w:separator/>
      </w:r>
    </w:p>
  </w:footnote>
  <w:footnote w:type="continuationSeparator" w:id="0">
    <w:p w:rsidR="00000000" w:rsidRDefault="001C4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FF" w:rsidRDefault="00FE44FF">
    <w:pPr>
      <w:pStyle w:val="Intestazione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FF" w:rsidRDefault="00FE44FF">
    <w:pPr>
      <w:pStyle w:val="normal1"/>
      <w:keepNext/>
      <w:spacing w:before="240" w:after="120"/>
      <w:rPr>
        <w:rFonts w:ascii="Arial" w:eastAsia="Arial" w:hAnsi="Arial" w:cs="Arial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FF" w:rsidRDefault="00FE44FF">
    <w:pPr>
      <w:pStyle w:val="normal1"/>
      <w:keepNext/>
      <w:spacing w:before="240" w:after="120"/>
      <w:rPr>
        <w:rFonts w:ascii="Arial" w:eastAsia="Arial" w:hAnsi="Arial" w:cs="Arial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35969"/>
    <w:multiLevelType w:val="multilevel"/>
    <w:tmpl w:val="9C32C9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Roboto" w:eastAsia="Roboto" w:hAnsi="Roboto" w:cs="Roboto"/>
        <w:color w:val="5F636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Roboto" w:hAnsi="Roboto" w:cs="Roboto" w:hint="default"/>
        <w:color w:val="5F6368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15F508CF"/>
    <w:multiLevelType w:val="multilevel"/>
    <w:tmpl w:val="34E802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406003"/>
    <w:multiLevelType w:val="multilevel"/>
    <w:tmpl w:val="1EAE53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4E906ED"/>
    <w:multiLevelType w:val="multilevel"/>
    <w:tmpl w:val="B300750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92F2B70"/>
    <w:multiLevelType w:val="multilevel"/>
    <w:tmpl w:val="24D0A400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4FF"/>
    <w:rsid w:val="001C4385"/>
    <w:rsid w:val="00FE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708EA-EC21-4ED9-9B87-640B1B795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SimSun" w:hAnsi="Times New Roman" w:cs="Lucida Sans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681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1"/>
    <w:next w:val="normal1"/>
    <w:qFormat/>
    <w:rsid w:val="00CA681D"/>
    <w:pPr>
      <w:keepNext/>
      <w:spacing w:before="240" w:after="60" w:line="276" w:lineRule="auto"/>
    </w:pPr>
    <w:rPr>
      <w:rFonts w:ascii="Cambria" w:eastAsia="Cambria" w:hAnsi="Cambria" w:cs="Cambria"/>
      <w:b/>
      <w:bCs/>
      <w:sz w:val="32"/>
      <w:szCs w:val="32"/>
    </w:rPr>
  </w:style>
  <w:style w:type="paragraph" w:customStyle="1" w:styleId="Titolo21">
    <w:name w:val="Titolo 21"/>
    <w:basedOn w:val="normal1"/>
    <w:next w:val="normal1"/>
    <w:qFormat/>
    <w:rsid w:val="00CA681D"/>
    <w:pPr>
      <w:keepNext/>
      <w:keepLines/>
      <w:spacing w:before="40" w:after="120"/>
    </w:pPr>
    <w:rPr>
      <w:rFonts w:ascii="Calibri" w:eastAsia="Calibri" w:hAnsi="Calibri" w:cs="Calibri"/>
      <w:color w:val="2F5496"/>
      <w:sz w:val="26"/>
      <w:szCs w:val="26"/>
    </w:rPr>
  </w:style>
  <w:style w:type="paragraph" w:customStyle="1" w:styleId="Titolo31">
    <w:name w:val="Titolo 31"/>
    <w:basedOn w:val="normal1"/>
    <w:next w:val="normal1"/>
    <w:qFormat/>
    <w:rsid w:val="00CA681D"/>
    <w:pPr>
      <w:keepNext/>
      <w:keepLines/>
      <w:spacing w:before="280" w:after="80"/>
    </w:pPr>
    <w:rPr>
      <w:b/>
      <w:bCs/>
      <w:sz w:val="28"/>
      <w:szCs w:val="28"/>
    </w:rPr>
  </w:style>
  <w:style w:type="paragraph" w:customStyle="1" w:styleId="Titolo41">
    <w:name w:val="Titolo 41"/>
    <w:basedOn w:val="normal1"/>
    <w:next w:val="normal1"/>
    <w:qFormat/>
    <w:rsid w:val="00CA681D"/>
    <w:pPr>
      <w:keepNext/>
      <w:keepLines/>
      <w:spacing w:before="240" w:after="40"/>
    </w:pPr>
    <w:rPr>
      <w:b/>
      <w:bCs/>
    </w:rPr>
  </w:style>
  <w:style w:type="paragraph" w:customStyle="1" w:styleId="Titolo51">
    <w:name w:val="Titolo 51"/>
    <w:basedOn w:val="normal1"/>
    <w:next w:val="normal1"/>
    <w:qFormat/>
    <w:rsid w:val="00CA681D"/>
    <w:pPr>
      <w:keepNext/>
      <w:keepLines/>
      <w:spacing w:before="220" w:after="40"/>
    </w:pPr>
    <w:rPr>
      <w:b/>
      <w:bCs/>
      <w:sz w:val="22"/>
      <w:szCs w:val="22"/>
    </w:rPr>
  </w:style>
  <w:style w:type="paragraph" w:customStyle="1" w:styleId="Titolo61">
    <w:name w:val="Titolo 61"/>
    <w:basedOn w:val="normal1"/>
    <w:next w:val="normal1"/>
    <w:qFormat/>
    <w:rsid w:val="00CA681D"/>
    <w:pPr>
      <w:keepNext/>
      <w:keepLines/>
      <w:spacing w:before="200" w:after="40"/>
    </w:pPr>
    <w:rPr>
      <w:b/>
      <w:bCs/>
      <w:sz w:val="20"/>
      <w:szCs w:val="20"/>
    </w:rPr>
  </w:style>
  <w:style w:type="character" w:customStyle="1" w:styleId="Carpredefinitoparagrafo1">
    <w:name w:val="Car. predefinito paragrafo1"/>
    <w:qFormat/>
    <w:rsid w:val="00CA681D"/>
  </w:style>
  <w:style w:type="character" w:customStyle="1" w:styleId="Carpredefinitoparagrafo2">
    <w:name w:val="Car. predefinito paragrafo2"/>
    <w:qFormat/>
    <w:rsid w:val="00CA681D"/>
  </w:style>
  <w:style w:type="character" w:styleId="Enfasicorsivo">
    <w:name w:val="Emphasis"/>
    <w:uiPriority w:val="20"/>
    <w:qFormat/>
    <w:rsid w:val="00F05567"/>
    <w:rPr>
      <w:i/>
      <w:iCs/>
    </w:rPr>
  </w:style>
  <w:style w:type="character" w:customStyle="1" w:styleId="PidipaginaCarattere">
    <w:name w:val="Piè di pagina Carattere"/>
    <w:basedOn w:val="Carpredefinitoparagrafo1"/>
    <w:link w:val="Pidipagina1"/>
    <w:qFormat/>
    <w:rsid w:val="00A63139"/>
    <w:rPr>
      <w:sz w:val="24"/>
      <w:szCs w:val="24"/>
      <w:lang w:eastAsia="zh-CN"/>
    </w:rPr>
  </w:style>
  <w:style w:type="character" w:customStyle="1" w:styleId="markedcontent">
    <w:name w:val="markedcontent"/>
    <w:qFormat/>
    <w:rsid w:val="00CA681D"/>
  </w:style>
  <w:style w:type="character" w:customStyle="1" w:styleId="TestofumettoCarattere">
    <w:name w:val="Testo fumetto Carattere"/>
    <w:qFormat/>
    <w:rsid w:val="00CA681D"/>
    <w:rPr>
      <w:rFonts w:ascii="Tahoma" w:eastAsia="Tahoma" w:hAnsi="Tahoma"/>
      <w:sz w:val="16"/>
      <w:szCs w:val="16"/>
    </w:rPr>
  </w:style>
  <w:style w:type="character" w:customStyle="1" w:styleId="WW8Num1z8">
    <w:name w:val="WW8Num1z8"/>
    <w:qFormat/>
    <w:rsid w:val="00CA681D"/>
  </w:style>
  <w:style w:type="character" w:customStyle="1" w:styleId="WW8Num1z7">
    <w:name w:val="WW8Num1z7"/>
    <w:qFormat/>
    <w:rsid w:val="00CA681D"/>
  </w:style>
  <w:style w:type="character" w:customStyle="1" w:styleId="WW8Num1z6">
    <w:name w:val="WW8Num1z6"/>
    <w:qFormat/>
    <w:rsid w:val="00CA681D"/>
  </w:style>
  <w:style w:type="character" w:customStyle="1" w:styleId="WW8Num1z5">
    <w:name w:val="WW8Num1z5"/>
    <w:qFormat/>
    <w:rsid w:val="00CA681D"/>
  </w:style>
  <w:style w:type="character" w:customStyle="1" w:styleId="WW8Num1z4">
    <w:name w:val="WW8Num1z4"/>
    <w:qFormat/>
    <w:rsid w:val="00CA681D"/>
  </w:style>
  <w:style w:type="character" w:customStyle="1" w:styleId="WW8Num1z3">
    <w:name w:val="WW8Num1z3"/>
    <w:qFormat/>
    <w:rsid w:val="00CA681D"/>
  </w:style>
  <w:style w:type="character" w:customStyle="1" w:styleId="WW8Num1z2">
    <w:name w:val="WW8Num1z2"/>
    <w:qFormat/>
    <w:rsid w:val="00CA681D"/>
  </w:style>
  <w:style w:type="character" w:customStyle="1" w:styleId="WW8Num1z1">
    <w:name w:val="WW8Num1z1"/>
    <w:qFormat/>
    <w:rsid w:val="00CA681D"/>
  </w:style>
  <w:style w:type="character" w:customStyle="1" w:styleId="WW8Num1z0">
    <w:name w:val="WW8Num1z0"/>
    <w:qFormat/>
    <w:rsid w:val="00CA681D"/>
    <w:rPr>
      <w:rFonts w:ascii="Times New Roman" w:eastAsia="Times New Roman" w:hAnsi="Times New Roman"/>
      <w:sz w:val="24"/>
      <w:szCs w:val="24"/>
    </w:rPr>
  </w:style>
  <w:style w:type="character" w:customStyle="1" w:styleId="InternetLink">
    <w:name w:val="Internet Link"/>
    <w:uiPriority w:val="99"/>
    <w:unhideWhenUsed/>
    <w:qFormat/>
    <w:rsid w:val="002F704F"/>
    <w:rPr>
      <w:color w:val="0000FF"/>
      <w:u w:val="single"/>
    </w:rPr>
  </w:style>
  <w:style w:type="character" w:styleId="Enfasigrassetto">
    <w:name w:val="Strong"/>
    <w:uiPriority w:val="22"/>
    <w:qFormat/>
    <w:rsid w:val="00F05567"/>
    <w:rPr>
      <w:b/>
      <w:bCs/>
    </w:rPr>
  </w:style>
  <w:style w:type="character" w:customStyle="1" w:styleId="Punti">
    <w:name w:val="Punti"/>
    <w:qFormat/>
    <w:rsid w:val="00CA681D"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  <w:rsid w:val="00CA681D"/>
  </w:style>
  <w:style w:type="character" w:customStyle="1" w:styleId="Titolo1Carattere">
    <w:name w:val="Titolo 1 Carattere"/>
    <w:basedOn w:val="Carpredefinitoparagrafo"/>
    <w:uiPriority w:val="9"/>
    <w:qFormat/>
    <w:rsid w:val="00F05567"/>
    <w:rPr>
      <w:rFonts w:ascii="Cambria" w:hAnsi="Cambria"/>
      <w:b/>
      <w:bCs/>
      <w:kern w:val="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semiHidden/>
    <w:qFormat/>
    <w:rsid w:val="002F70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Titolo">
    <w:name w:val="Title"/>
    <w:basedOn w:val="normal1"/>
    <w:next w:val="Corpotesto"/>
    <w:qFormat/>
    <w:rsid w:val="00CA681D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testo">
    <w:name w:val="Body Text"/>
    <w:basedOn w:val="normal1"/>
    <w:rsid w:val="00CA681D"/>
    <w:pPr>
      <w:spacing w:after="140" w:line="288" w:lineRule="auto"/>
    </w:pPr>
  </w:style>
  <w:style w:type="paragraph" w:styleId="Elenco">
    <w:name w:val="List"/>
    <w:basedOn w:val="Corpotesto"/>
    <w:rsid w:val="00CA681D"/>
    <w:rPr>
      <w:rFonts w:cs="Mangal"/>
    </w:rPr>
  </w:style>
  <w:style w:type="paragraph" w:customStyle="1" w:styleId="Didascalia1">
    <w:name w:val="Didascalia1"/>
    <w:basedOn w:val="normal1"/>
    <w:qFormat/>
    <w:rsid w:val="00CA681D"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1"/>
    <w:qFormat/>
    <w:rsid w:val="00CA681D"/>
    <w:pPr>
      <w:suppressLineNumbers/>
    </w:pPr>
    <w:rPr>
      <w:rFonts w:cs="Mangal"/>
    </w:rPr>
  </w:style>
  <w:style w:type="paragraph" w:customStyle="1" w:styleId="normal1">
    <w:name w:val="normal1"/>
    <w:qFormat/>
    <w:rsid w:val="00CA681D"/>
  </w:style>
  <w:style w:type="paragraph" w:customStyle="1" w:styleId="caption1">
    <w:name w:val="caption1"/>
    <w:basedOn w:val="normal1"/>
    <w:qFormat/>
    <w:rsid w:val="00CA681D"/>
    <w:pPr>
      <w:suppressLineNumbers/>
      <w:spacing w:before="120" w:after="120"/>
    </w:pPr>
    <w:rPr>
      <w:rFonts w:cs="Mangal"/>
      <w:i/>
      <w:iCs/>
    </w:rPr>
  </w:style>
  <w:style w:type="paragraph" w:customStyle="1" w:styleId="Titolo2">
    <w:name w:val="Titolo2"/>
    <w:basedOn w:val="normal1"/>
    <w:next w:val="Sottotitolo"/>
    <w:qFormat/>
    <w:rsid w:val="00CA681D"/>
    <w:pPr>
      <w:spacing w:after="60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Intestazioneepidipagina">
    <w:name w:val="Intestazione e piè di pagina"/>
    <w:basedOn w:val="normal1"/>
    <w:qFormat/>
    <w:rsid w:val="00CA681D"/>
  </w:style>
  <w:style w:type="paragraph" w:customStyle="1" w:styleId="Intestazione1">
    <w:name w:val="Intestazione1"/>
    <w:basedOn w:val="normal1"/>
    <w:next w:val="Corpotesto"/>
    <w:rsid w:val="00CA681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itolo1">
    <w:name w:val="Titolo1"/>
    <w:basedOn w:val="normal1"/>
    <w:next w:val="Corpotesto"/>
    <w:qFormat/>
    <w:rsid w:val="00CA681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Intestazione10">
    <w:name w:val="Intestazione1"/>
    <w:basedOn w:val="normal1"/>
    <w:qFormat/>
    <w:rsid w:val="00CA68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Standard">
    <w:name w:val="Standard"/>
    <w:qFormat/>
    <w:rsid w:val="00CA681D"/>
    <w:pPr>
      <w:textAlignment w:val="baseline"/>
    </w:pPr>
    <w:rPr>
      <w:rFonts w:eastAsia="Times New Roman" w:cs="Calibri"/>
      <w:kern w:val="2"/>
      <w:lang w:bidi="ar-SA"/>
    </w:rPr>
  </w:style>
  <w:style w:type="paragraph" w:customStyle="1" w:styleId="Pidipagina1">
    <w:name w:val="Piè di pagina1"/>
    <w:basedOn w:val="normal1"/>
    <w:link w:val="PidipaginaCarattere"/>
    <w:rsid w:val="00A63139"/>
    <w:pPr>
      <w:tabs>
        <w:tab w:val="center" w:pos="4819"/>
        <w:tab w:val="right" w:pos="9638"/>
      </w:tabs>
    </w:pPr>
  </w:style>
  <w:style w:type="paragraph" w:styleId="NormaleWeb">
    <w:name w:val="Normal (Web)"/>
    <w:basedOn w:val="normal1"/>
    <w:uiPriority w:val="99"/>
    <w:qFormat/>
    <w:rsid w:val="00CA681D"/>
    <w:pPr>
      <w:spacing w:before="280" w:after="280" w:line="240" w:lineRule="exact"/>
    </w:pPr>
    <w:rPr>
      <w:lang w:eastAsia="ar-SA"/>
    </w:rPr>
  </w:style>
  <w:style w:type="paragraph" w:customStyle="1" w:styleId="has-drop-cap">
    <w:name w:val="has-drop-cap"/>
    <w:basedOn w:val="normal1"/>
    <w:qFormat/>
    <w:rsid w:val="00CA681D"/>
    <w:pPr>
      <w:spacing w:before="280" w:after="280" w:line="240" w:lineRule="exact"/>
    </w:pPr>
    <w:rPr>
      <w:lang w:eastAsia="ar-SA"/>
    </w:rPr>
  </w:style>
  <w:style w:type="paragraph" w:styleId="Testofumetto">
    <w:name w:val="Balloon Text"/>
    <w:basedOn w:val="normal1"/>
    <w:qFormat/>
    <w:rsid w:val="00CA681D"/>
    <w:pPr>
      <w:spacing w:line="240" w:lineRule="exact"/>
    </w:pPr>
    <w:rPr>
      <w:rFonts w:ascii="Tahoma" w:eastAsia="Tahoma" w:hAnsi="Tahoma"/>
      <w:sz w:val="16"/>
      <w:szCs w:val="16"/>
      <w:lang w:eastAsia="ar-SA"/>
    </w:rPr>
  </w:style>
  <w:style w:type="paragraph" w:styleId="Paragrafoelenco">
    <w:name w:val="List Paragraph"/>
    <w:basedOn w:val="normal1"/>
    <w:uiPriority w:val="34"/>
    <w:qFormat/>
    <w:rsid w:val="002C4700"/>
    <w:pPr>
      <w:ind w:left="720"/>
      <w:contextualSpacing/>
    </w:pPr>
  </w:style>
  <w:style w:type="paragraph" w:customStyle="1" w:styleId="txbfirstparagraph">
    <w:name w:val="txb_first_paragraph"/>
    <w:basedOn w:val="normal1"/>
    <w:qFormat/>
    <w:rsid w:val="00F05567"/>
    <w:pPr>
      <w:suppressAutoHyphens w:val="0"/>
      <w:spacing w:beforeAutospacing="1" w:afterAutospacing="1"/>
    </w:pPr>
    <w:rPr>
      <w:lang w:eastAsia="it-IT"/>
    </w:rPr>
  </w:style>
  <w:style w:type="paragraph" w:customStyle="1" w:styleId="callout">
    <w:name w:val="callout"/>
    <w:basedOn w:val="normal1"/>
    <w:qFormat/>
    <w:rsid w:val="00786A44"/>
    <w:pPr>
      <w:suppressAutoHyphens w:val="0"/>
      <w:spacing w:beforeAutospacing="1" w:afterAutospacing="1"/>
    </w:pPr>
    <w:rPr>
      <w:lang w:eastAsia="it-IT"/>
    </w:rPr>
  </w:style>
  <w:style w:type="paragraph" w:styleId="Sottotitolo">
    <w:name w:val="Subtitle"/>
    <w:basedOn w:val="normal1"/>
    <w:next w:val="normal1"/>
    <w:qFormat/>
    <w:rsid w:val="00CA681D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numbering" w:customStyle="1" w:styleId="WW8Num1">
    <w:name w:val="WW8Num1"/>
    <w:qFormat/>
    <w:rsid w:val="00CA681D"/>
  </w:style>
  <w:style w:type="table" w:customStyle="1" w:styleId="TableNormal">
    <w:name w:val="TableNormal"/>
    <w:rsid w:val="00CA681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CA681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CA681D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Stx1/wc6E2ECeljcQO3BBFIMpg==">CgMxLjAyDmgubTUzMWw5N2gxZ2kwOAByITFGaWlGbk9jQmNaNzY2aERNbUMzX0tDZmJvQWtrLTFrUg==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B90496-8FF2-47EA-9A05-D94BA4FD7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Aster S. Cons. P. A.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HaxhibekuR</dc:creator>
  <dc:description/>
  <cp:lastModifiedBy>GRAZIANI CLAUDIA</cp:lastModifiedBy>
  <cp:revision>2</cp:revision>
  <dcterms:created xsi:type="dcterms:W3CDTF">2026-05-06T10:05:00Z</dcterms:created>
  <dcterms:modified xsi:type="dcterms:W3CDTF">2026-05-06T10:05:00Z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